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5F99" w14:textId="666AC28B" w:rsidR="007336D2" w:rsidRDefault="007336D2" w:rsidP="007336D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1A1A1A"/>
          <w:spacing w:val="-11"/>
          <w:kern w:val="36"/>
          <w:sz w:val="48"/>
          <w:szCs w:val="48"/>
          <w:lang w:eastAsia="it-IT"/>
          <w14:ligatures w14:val="none"/>
        </w:rPr>
      </w:pPr>
      <w:r w:rsidRPr="007336D2">
        <w:rPr>
          <w:rFonts w:ascii="Titillium Web" w:eastAsia="Times New Roman" w:hAnsi="Titillium Web" w:cs="Times New Roman"/>
          <w:b/>
          <w:bCs/>
          <w:color w:val="1A1A1A"/>
          <w:spacing w:val="-11"/>
          <w:kern w:val="36"/>
          <w:sz w:val="48"/>
          <w:szCs w:val="48"/>
          <w:lang w:eastAsia="it-IT"/>
          <w14:ligatures w14:val="none"/>
        </w:rPr>
        <w:t>Manifestazione Autunno in Barbagia</w:t>
      </w:r>
    </w:p>
    <w:p w14:paraId="66503C4F" w14:textId="0FBBBFCA" w:rsidR="007336D2" w:rsidRPr="007336D2" w:rsidRDefault="007336D2" w:rsidP="007336D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1A1A1A"/>
          <w:spacing w:val="-11"/>
          <w:kern w:val="36"/>
          <w:sz w:val="48"/>
          <w:szCs w:val="48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b/>
          <w:bCs/>
          <w:color w:val="1A1A1A"/>
          <w:spacing w:val="-11"/>
          <w:kern w:val="36"/>
          <w:sz w:val="48"/>
          <w:szCs w:val="48"/>
          <w:lang w:eastAsia="it-IT"/>
          <w14:ligatures w14:val="none"/>
        </w:rPr>
        <w:t>09-</w:t>
      </w:r>
      <w:r w:rsidRPr="007336D2">
        <w:rPr>
          <w:rFonts w:ascii="Titillium Web" w:eastAsia="Times New Roman" w:hAnsi="Titillium Web" w:cs="Times New Roman"/>
          <w:b/>
          <w:bCs/>
          <w:color w:val="1A1A1A"/>
          <w:spacing w:val="-11"/>
          <w:kern w:val="36"/>
          <w:sz w:val="48"/>
          <w:szCs w:val="48"/>
          <w:lang w:eastAsia="it-IT"/>
          <w14:ligatures w14:val="none"/>
        </w:rPr>
        <w:t>10 -11 ottobre 2026</w:t>
      </w:r>
    </w:p>
    <w:p w14:paraId="3A4E187B" w14:textId="25AFDAD4" w:rsidR="007336D2" w:rsidRDefault="007336D2" w:rsidP="007336D2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</w:pPr>
      <w:r w:rsidRPr="007336D2"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  <w:t>"</w:t>
      </w:r>
      <w:r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  <w:t>Autunno in Barbagia – Cortes Apertas”</w:t>
      </w:r>
    </w:p>
    <w:p w14:paraId="2F268382" w14:textId="610DF954" w:rsidR="007336D2" w:rsidRPr="007336D2" w:rsidRDefault="007336D2" w:rsidP="007336D2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</w:pPr>
      <w:r w:rsidRPr="007336D2"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  <w:t>circuito</w:t>
      </w:r>
      <w:r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  <w:t xml:space="preserve"> culturale ed</w:t>
      </w:r>
      <w:r w:rsidRPr="007336D2">
        <w:rPr>
          <w:rFonts w:ascii="Titillium Web" w:eastAsia="Times New Roman" w:hAnsi="Titillium Web" w:cs="Times New Roman"/>
          <w:b/>
          <w:bCs/>
          <w:color w:val="1A1A1A"/>
          <w:kern w:val="0"/>
          <w:sz w:val="36"/>
          <w:szCs w:val="36"/>
          <w:lang w:eastAsia="it-IT"/>
          <w14:ligatures w14:val="none"/>
        </w:rPr>
        <w:t xml:space="preserve"> enogastronomico di degustazione</w:t>
      </w:r>
    </w:p>
    <w:p w14:paraId="738FDFC6" w14:textId="1E04D246" w:rsidR="007336D2" w:rsidRDefault="007336D2" w:rsidP="007336D2">
      <w:pPr>
        <w:shd w:val="clear" w:color="auto" w:fill="FFFFFF"/>
        <w:spacing w:after="100" w:afterAutospacing="1" w:line="240" w:lineRule="auto"/>
        <w:jc w:val="both"/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</w:pPr>
      <w:r w:rsidRPr="007336D2"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L’evento si svolge in </w:t>
      </w: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tre</w:t>
      </w:r>
      <w:r w:rsidRPr="007336D2"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giornate il </w:t>
      </w: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09 -</w:t>
      </w:r>
      <w:r w:rsidRPr="007336D2"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10 e 11 ottobre, in ambito urbano</w:t>
      </w: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. Come da consuetudine i tre centri storici di Tonara, </w:t>
      </w:r>
      <w:proofErr w:type="spellStart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Toneri</w:t>
      </w:r>
      <w:proofErr w:type="spellEnd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</w:t>
      </w:r>
      <w:proofErr w:type="spellStart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Arasulè</w:t>
      </w:r>
      <w:proofErr w:type="spellEnd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 e </w:t>
      </w:r>
      <w:proofErr w:type="spellStart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Teliseri</w:t>
      </w:r>
      <w:proofErr w:type="spellEnd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 ruotano nell’allestimento della manifestazione. Quest’anno interessa il rione ed il centro storico di </w:t>
      </w:r>
      <w:proofErr w:type="spellStart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Toneri</w:t>
      </w:r>
      <w:proofErr w:type="spellEnd"/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</w:t>
      </w:r>
      <w:r w:rsidRPr="007336D2"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e</w:t>
      </w: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le sue </w:t>
      </w:r>
      <w:r w:rsidRPr="007336D2"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 xml:space="preserve"> aree limitrofe, chiuse al traffico veicolar</w:t>
      </w: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e.</w:t>
      </w:r>
    </w:p>
    <w:p w14:paraId="343574F1" w14:textId="4BEC2C8E" w:rsidR="007336D2" w:rsidRPr="007336D2" w:rsidRDefault="007336D2" w:rsidP="007336D2">
      <w:pPr>
        <w:shd w:val="clear" w:color="auto" w:fill="FFFFFF"/>
        <w:spacing w:after="100" w:afterAutospacing="1" w:line="240" w:lineRule="auto"/>
        <w:jc w:val="both"/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1A1A1A"/>
          <w:kern w:val="0"/>
          <w:sz w:val="27"/>
          <w:szCs w:val="27"/>
          <w:lang w:eastAsia="it-IT"/>
          <w14:ligatures w14:val="none"/>
        </w:rPr>
        <w:t>A breve in allegato la brochure della manifestazione, la mappa itinerante ed il programma completo delle giornate di festa.</w:t>
      </w:r>
    </w:p>
    <w:p w14:paraId="2EC2BA5F" w14:textId="77777777" w:rsidR="005D7FF5" w:rsidRDefault="005D7FF5"/>
    <w:sectPr w:rsidR="005D7F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F5"/>
    <w:rsid w:val="005D7FF5"/>
    <w:rsid w:val="007336D2"/>
    <w:rsid w:val="008C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2A62"/>
  <w15:chartTrackingRefBased/>
  <w15:docId w15:val="{B5CE6DA9-88F8-4A3E-B92A-2CF0B953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7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7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7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7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7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7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7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7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7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7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7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7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7F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7F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7F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7F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7F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7F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7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7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7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7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7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7F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7F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7F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7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7F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7F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Edilizia Privata</dc:creator>
  <cp:keywords/>
  <dc:description/>
  <cp:lastModifiedBy>Edilizia Privata</cp:lastModifiedBy>
  <cp:revision>3</cp:revision>
  <dcterms:created xsi:type="dcterms:W3CDTF">2026-09-16T13:55:00Z</dcterms:created>
  <dcterms:modified xsi:type="dcterms:W3CDTF">2026-09-16T13:59:00Z</dcterms:modified>
</cp:coreProperties>
</file>